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0C0" w:rsidRPr="000C31DB" w:rsidRDefault="008D40C0" w:rsidP="008D40C0">
      <w:pPr>
        <w:shd w:val="clear" w:color="auto" w:fill="FFFFFF"/>
        <w:spacing w:after="0" w:line="240" w:lineRule="auto"/>
        <w:jc w:val="center"/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</w:pPr>
      <w:r w:rsidRPr="000C31DB"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  <w:t>More the Beast Trading Systems</w:t>
      </w:r>
      <w:r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  <w:t>,</w:t>
      </w:r>
      <w:r w:rsidRPr="000C31DB"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  <w:t xml:space="preserve"> Indi</w:t>
      </w:r>
      <w:r w:rsidRPr="00B4677B"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  <w:t>c</w:t>
      </w:r>
      <w:r w:rsidRPr="000C31DB"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  <w:t>ators</w:t>
      </w:r>
      <w:r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  <w:t xml:space="preserve"> and EAs</w:t>
      </w:r>
      <w:r w:rsidRPr="000C31DB"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  <w:t xml:space="preserve"> on the </w:t>
      </w:r>
      <w:hyperlink r:id="rId4" w:history="1">
        <w:r w:rsidRPr="00F45AE6">
          <w:rPr>
            <w:rStyle w:val="a3"/>
            <w:rFonts w:ascii="FreeSetExtraCTT" w:eastAsia="Times New Roman" w:hAnsi="FreeSetExtraCTT" w:cs="Times New Roman"/>
            <w:color w:val="C00000"/>
            <w:sz w:val="28"/>
            <w:szCs w:val="28"/>
            <w:lang w:eastAsia="ru-RU"/>
          </w:rPr>
          <w:t>FXProSystems.com</w:t>
        </w:r>
      </w:hyperlink>
    </w:p>
    <w:p w:rsidR="008D40C0" w:rsidRPr="00B4677B" w:rsidRDefault="008D40C0" w:rsidP="008D40C0">
      <w:pPr>
        <w:shd w:val="clear" w:color="auto" w:fill="FFFFFF"/>
        <w:spacing w:after="0" w:line="240" w:lineRule="auto"/>
        <w:jc w:val="center"/>
        <w:rPr>
          <w:rFonts w:ascii="FreeSetExtraCTT" w:eastAsia="Times New Roman" w:hAnsi="FreeSetExtraCTT" w:cs="Times New Roman"/>
          <w:color w:val="161617"/>
          <w:sz w:val="28"/>
          <w:szCs w:val="28"/>
          <w:lang w:eastAsia="ru-RU"/>
        </w:rPr>
      </w:pPr>
    </w:p>
    <w:p w:rsidR="008D40C0" w:rsidRPr="000C31DB" w:rsidRDefault="008D40C0" w:rsidP="008D40C0">
      <w:pPr>
        <w:jc w:val="center"/>
        <w:rPr>
          <w:rFonts w:ascii="FreeSetExtraCTT" w:hAnsi="FreeSetExtraCTT"/>
          <w:sz w:val="28"/>
          <w:szCs w:val="28"/>
        </w:rPr>
      </w:pPr>
      <w:proofErr w:type="gramStart"/>
      <w:r w:rsidRPr="000C31DB">
        <w:rPr>
          <w:rFonts w:ascii="FreeSetExtraCTT" w:hAnsi="FreeSetExtraCTT"/>
          <w:sz w:val="28"/>
          <w:szCs w:val="28"/>
        </w:rPr>
        <w:t>and</w:t>
      </w:r>
      <w:proofErr w:type="gramEnd"/>
    </w:p>
    <w:p w:rsidR="008D40C0" w:rsidRDefault="008D40C0" w:rsidP="008D40C0">
      <w:pPr>
        <w:jc w:val="center"/>
      </w:pPr>
      <w:proofErr w:type="gramStart"/>
      <w:r w:rsidRPr="000C31DB">
        <w:rPr>
          <w:rFonts w:ascii="FreeSetExtraCTT" w:hAnsi="FreeSetExtraCTT"/>
          <w:sz w:val="28"/>
          <w:szCs w:val="28"/>
        </w:rPr>
        <w:t>in</w:t>
      </w:r>
      <w:proofErr w:type="gramEnd"/>
      <w:r w:rsidRPr="000C31DB">
        <w:rPr>
          <w:rFonts w:ascii="FreeSetExtraCTT" w:hAnsi="FreeSetExtraCTT"/>
          <w:sz w:val="28"/>
          <w:szCs w:val="28"/>
        </w:rPr>
        <w:t xml:space="preserve"> our </w:t>
      </w:r>
      <w:hyperlink r:id="rId5" w:history="1">
        <w:r w:rsidRPr="00F45AE6">
          <w:rPr>
            <w:rStyle w:val="a3"/>
            <w:rFonts w:ascii="FreeSetExtraCTT" w:hAnsi="FreeSetExtraCTT"/>
            <w:color w:val="C00000"/>
            <w:sz w:val="28"/>
            <w:szCs w:val="28"/>
          </w:rPr>
          <w:t>Telegram</w:t>
        </w:r>
      </w:hyperlink>
    </w:p>
    <w:p w:rsidR="008D40C0" w:rsidRPr="000C31DB" w:rsidRDefault="008D40C0" w:rsidP="008D40C0">
      <w:pPr>
        <w:jc w:val="center"/>
        <w:rPr>
          <w:rFonts w:ascii="FreeSetExtraCTT" w:hAnsi="FreeSetExtraCTT"/>
          <w:sz w:val="28"/>
          <w:szCs w:val="28"/>
        </w:rPr>
      </w:pPr>
      <w:r>
        <w:rPr>
          <w:rFonts w:ascii="FreeSetExtraCTT" w:hAnsi="FreeSetExtraCTT"/>
          <w:noProof/>
          <w:sz w:val="28"/>
          <w:szCs w:val="28"/>
          <w:lang w:eastAsia="ru-RU"/>
        </w:rPr>
        <w:drawing>
          <wp:inline distT="0" distB="0" distL="0" distR="0">
            <wp:extent cx="2667000" cy="885825"/>
            <wp:effectExtent l="19050" t="0" r="0" b="0"/>
            <wp:docPr id="5" name="Рисунок 6" descr="subscribe-to-telegram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scribe-to-telegram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0C0" w:rsidRDefault="008D40C0" w:rsidP="008D40C0">
      <w:pPr>
        <w:jc w:val="center"/>
        <w:rPr>
          <w:rFonts w:ascii="FreeSetExtraCTT" w:hAnsi="FreeSetExtraCTT"/>
          <w:sz w:val="28"/>
          <w:szCs w:val="28"/>
        </w:rPr>
      </w:pPr>
    </w:p>
    <w:p w:rsidR="00F15304" w:rsidRDefault="00F15304">
      <w:pPr>
        <w:rPr>
          <w:b/>
          <w:color w:val="17365D" w:themeColor="text2" w:themeShade="BF"/>
          <w:sz w:val="44"/>
          <w:szCs w:val="44"/>
        </w:rPr>
      </w:pPr>
    </w:p>
    <w:p w:rsidR="008D40C0" w:rsidRDefault="008D40C0">
      <w:pPr>
        <w:rPr>
          <w:b/>
          <w:color w:val="17365D" w:themeColor="text2" w:themeShade="BF"/>
          <w:sz w:val="44"/>
          <w:szCs w:val="44"/>
        </w:rPr>
      </w:pPr>
      <w:r>
        <w:rPr>
          <w:b/>
          <w:noProof/>
          <w:color w:val="17365D" w:themeColor="text2" w:themeShade="BF"/>
          <w:sz w:val="44"/>
          <w:szCs w:val="44"/>
          <w:lang w:val="ru-RU" w:eastAsia="ru-RU"/>
        </w:rPr>
        <w:drawing>
          <wp:inline distT="0" distB="0" distL="0" distR="0">
            <wp:extent cx="5943600" cy="1981200"/>
            <wp:effectExtent l="0" t="0" r="0" b="0"/>
            <wp:docPr id="2" name="Рисунок 1" descr="FX-Cloud-blue-logo-2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X-Cloud-blue-logo-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304" w:rsidRPr="00535230" w:rsidRDefault="00F15304">
      <w:pPr>
        <w:rPr>
          <w:b/>
          <w:sz w:val="44"/>
          <w:szCs w:val="44"/>
        </w:rPr>
      </w:pPr>
    </w:p>
    <w:sectPr w:rsidR="00F15304" w:rsidRPr="00535230" w:rsidSect="005A1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etExtraCT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5230"/>
    <w:rsid w:val="002A5905"/>
    <w:rsid w:val="002E6F24"/>
    <w:rsid w:val="003D2A7C"/>
    <w:rsid w:val="003F11F4"/>
    <w:rsid w:val="00535230"/>
    <w:rsid w:val="005A1A7D"/>
    <w:rsid w:val="008D40C0"/>
    <w:rsid w:val="00A50E1A"/>
    <w:rsid w:val="00F1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523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3523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t.me/vipforexcloud" TargetMode="External"/><Relationship Id="rId4" Type="http://schemas.openxmlformats.org/officeDocument/2006/relationships/hyperlink" Target="https://fxprosystems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YOGINER</dc:creator>
  <cp:lastModifiedBy>Andrei</cp:lastModifiedBy>
  <cp:revision>2</cp:revision>
  <dcterms:created xsi:type="dcterms:W3CDTF">2021-01-21T12:05:00Z</dcterms:created>
  <dcterms:modified xsi:type="dcterms:W3CDTF">2021-01-21T12:05:00Z</dcterms:modified>
</cp:coreProperties>
</file>